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  <w:rPr>
          <w:b/>
          <w:u w:val="single"/>
        </w:rPr>
      </w:pPr>
      <w:r w:rsidRPr="00430F2B">
        <w:rPr>
          <w:b/>
          <w:u w:val="single"/>
        </w:rPr>
        <w:t>LEI COMPLEMENTAR Nº</w:t>
      </w:r>
      <w:r w:rsidR="00430F2B" w:rsidRPr="00430F2B">
        <w:rPr>
          <w:b/>
          <w:u w:val="single"/>
        </w:rPr>
        <w:t xml:space="preserve"> 146 DE 27 DE NOVEMBRO DE 2018.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3540"/>
        <w:jc w:val="both"/>
        <w:rPr>
          <w:b/>
        </w:rPr>
      </w:pPr>
      <w:r w:rsidRPr="00430F2B">
        <w:rPr>
          <w:b/>
        </w:rPr>
        <w:t xml:space="preserve">Ementa: “Altera o </w:t>
      </w:r>
      <w:r w:rsidRPr="00430F2B">
        <w:rPr>
          <w:b/>
          <w:i/>
        </w:rPr>
        <w:t>caput</w:t>
      </w:r>
      <w:r w:rsidRPr="00430F2B">
        <w:rPr>
          <w:b/>
        </w:rPr>
        <w:t xml:space="preserve"> do artigo 179, </w:t>
      </w:r>
      <w:r w:rsidRPr="00430F2B">
        <w:rPr>
          <w:b/>
          <w:i/>
        </w:rPr>
        <w:t xml:space="preserve">caput </w:t>
      </w:r>
      <w:r w:rsidRPr="00430F2B">
        <w:rPr>
          <w:b/>
        </w:rPr>
        <w:t xml:space="preserve">do artigo 180 e seus incisos de I a VII, da Lei Municipal Complementar nº 095, de 23 de outubro de 2007, com redação dada pela Lei Municipal Complementar nº 122, de 19 de maio de </w:t>
      </w:r>
      <w:r w:rsidR="00430F2B">
        <w:rPr>
          <w:b/>
        </w:rPr>
        <w:t>2015, dando outras providências</w:t>
      </w:r>
      <w:r w:rsidRPr="00430F2B">
        <w:rPr>
          <w:b/>
        </w:rPr>
        <w:t>”</w:t>
      </w:r>
      <w:r w:rsidR="00430F2B">
        <w:rPr>
          <w:b/>
        </w:rPr>
        <w:t>.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  <w:rPr>
          <w:rFonts w:eastAsia="Arial Unicode MS"/>
        </w:rPr>
      </w:pPr>
      <w:r w:rsidRPr="00430F2B">
        <w:t xml:space="preserve"> </w:t>
      </w:r>
      <w:r w:rsidRPr="00430F2B">
        <w:tab/>
      </w:r>
      <w:r w:rsidRPr="00430F2B">
        <w:rPr>
          <w:caps/>
        </w:rPr>
        <w:t>A Câmara Municipal de Rio das Flôres aprovou e o Prefeito Municipal sancionou a seguinte Lei: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</w:pPr>
      <w:r w:rsidRPr="00430F2B">
        <w:t xml:space="preserve"> </w:t>
      </w:r>
      <w:r w:rsidRPr="00430F2B">
        <w:tab/>
      </w:r>
      <w:r w:rsidRPr="00430F2B">
        <w:rPr>
          <w:b/>
        </w:rPr>
        <w:t>Art. 1º</w:t>
      </w:r>
      <w:r w:rsidRPr="00430F2B">
        <w:t xml:space="preserve"> - O </w:t>
      </w:r>
      <w:r w:rsidRPr="00430F2B">
        <w:rPr>
          <w:i/>
        </w:rPr>
        <w:t>caput</w:t>
      </w:r>
      <w:r w:rsidRPr="00430F2B">
        <w:t xml:space="preserve"> do artigo 179 da Lei Municipal Complementar nº 095, de 23 de outubro de 2007, com redação dada pela Lei Municipal Complementar nº 122, de 19 de maio de 2015, passando a ter a seguinte redação: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</w:rPr>
      </w:pPr>
      <w:r w:rsidRPr="00430F2B">
        <w:rPr>
          <w:b/>
          <w:bCs/>
        </w:rPr>
        <w:t xml:space="preserve">“Art. 179 </w:t>
      </w:r>
      <w:r w:rsidRPr="00430F2B">
        <w:rPr>
          <w:b/>
        </w:rPr>
        <w:t xml:space="preserve">- </w:t>
      </w:r>
      <w:r w:rsidRPr="00430F2B">
        <w:rPr>
          <w:b/>
          <w:szCs w:val="20"/>
        </w:rPr>
        <w:t>Os créditos municipais tributários ou não, inclusive os inscritos como dívida ativa, ajuizados ou não, poderão ser pagos em até 72 (setenta e duas) parcelas mensais e sucessivas.</w:t>
      </w:r>
      <w:r w:rsidRPr="00430F2B">
        <w:rPr>
          <w:b/>
        </w:rPr>
        <w:t xml:space="preserve">” 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</w:pPr>
      <w:r w:rsidRPr="00430F2B">
        <w:rPr>
          <w:b/>
        </w:rPr>
        <w:t xml:space="preserve"> </w:t>
      </w:r>
      <w:r w:rsidRPr="00430F2B">
        <w:rPr>
          <w:b/>
        </w:rPr>
        <w:tab/>
        <w:t xml:space="preserve">Art. 2º </w:t>
      </w:r>
      <w:r w:rsidRPr="00430F2B">
        <w:t>- O artigo 180 e seus incisos de I a IX da Lei Municipal Complementar nº 095, de 23 de outubro de 2007, com redação dada pela Lei Municipal Complementar nº 122, de 19 de maio de 2015, passando a terem as seguintes redações: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 xml:space="preserve">“Art. 180 - O parcelamento disposto no artigo anterior será regulamentado por Decreto, devendo ser observadas as </w:t>
      </w:r>
      <w:proofErr w:type="gramStart"/>
      <w:r w:rsidRPr="00430F2B">
        <w:rPr>
          <w:b/>
          <w:szCs w:val="20"/>
        </w:rPr>
        <w:t>seguintes</w:t>
      </w:r>
      <w:proofErr w:type="gramEnd"/>
      <w:r w:rsidRPr="00430F2B">
        <w:rPr>
          <w:b/>
          <w:szCs w:val="20"/>
        </w:rPr>
        <w:t xml:space="preserve"> </w:t>
      </w:r>
      <w:proofErr w:type="gramStart"/>
      <w:r w:rsidRPr="00430F2B">
        <w:rPr>
          <w:b/>
          <w:szCs w:val="20"/>
        </w:rPr>
        <w:t>regras</w:t>
      </w:r>
      <w:proofErr w:type="gramEnd"/>
      <w:r w:rsidRPr="00430F2B">
        <w:rPr>
          <w:b/>
          <w:szCs w:val="20"/>
        </w:rPr>
        <w:t xml:space="preserve">: 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I - O valor a parcelar será aquele relativo ao crédito original atualizado, acrescido de multas e dos juros vencidos e vincendos;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II - O valor de cada parcela não poderá ser inferior a 08% (oito por cento) da Unidade Fiscal do Município vigente;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 xml:space="preserve">III - A primeira parcela será paga no ato da assinatura do Termo de Confissão de Dívida e Promessa de Pagamento Parcelado, mediante recolhimento em guia própria a ser emitida pelo Departamento de Tributos, </w:t>
      </w:r>
      <w:proofErr w:type="gramStart"/>
      <w:r w:rsidRPr="00430F2B">
        <w:rPr>
          <w:b/>
          <w:szCs w:val="20"/>
        </w:rPr>
        <w:t>sob pena</w:t>
      </w:r>
      <w:proofErr w:type="gramEnd"/>
      <w:r w:rsidRPr="00430F2B">
        <w:rPr>
          <w:b/>
          <w:szCs w:val="20"/>
        </w:rPr>
        <w:t xml:space="preserve"> de não ser validado o parcelamento;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IV - O termo referido no inciso anterior será assinado no prazo de 05 (cinco) dias corridos da data em que for feita a notificação do deferimento do parcelamento;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 xml:space="preserve">V - Quando se tratar de parcelamento de débito denunciado espontaneamente pelo contribuinte, a inobservância ao prazo </w:t>
      </w:r>
      <w:r w:rsidRPr="00430F2B">
        <w:rPr>
          <w:b/>
          <w:szCs w:val="20"/>
        </w:rPr>
        <w:lastRenderedPageBreak/>
        <w:t>estabelecido no inciso anterior implicará na exigência do tributo através de auto de infração;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VI - Vencidas 02 (duas) parcelas, o parcelamento será cancelado e o restante do débito inscrito em dívida ativa;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VII - No caso de indeferimento do pedido de parcelamento, o contribuinte será notificado a pagar o valor total do débito no prazo de 15 (quinze) dias, e no caso de descumprimento: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a) O valor do crédito fiscal será inscrito em dívida ativa, em se tratando de crédito lançado anteriormente;</w:t>
      </w:r>
      <w:bookmarkStart w:id="0" w:name="_GoBack"/>
      <w:bookmarkEnd w:id="0"/>
    </w:p>
    <w:p w:rsidR="009B127F" w:rsidRPr="00430F2B" w:rsidRDefault="009B127F" w:rsidP="009B127F">
      <w:pPr>
        <w:widowControl w:val="0"/>
        <w:suppressAutoHyphens/>
        <w:spacing w:before="240" w:line="276" w:lineRule="auto"/>
        <w:ind w:left="1416"/>
        <w:jc w:val="both"/>
        <w:rPr>
          <w:b/>
          <w:szCs w:val="20"/>
        </w:rPr>
      </w:pPr>
      <w:r w:rsidRPr="00430F2B">
        <w:rPr>
          <w:b/>
          <w:szCs w:val="20"/>
        </w:rPr>
        <w:t>b) Exigência do crédito fiscal através de auto de infração, em se tratando de valores denunciados espontaneamente.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  <w:rPr>
          <w:szCs w:val="20"/>
        </w:rPr>
      </w:pPr>
      <w:r w:rsidRPr="00430F2B">
        <w:rPr>
          <w:szCs w:val="20"/>
        </w:rPr>
        <w:tab/>
      </w:r>
      <w:r w:rsidRPr="00430F2B">
        <w:rPr>
          <w:b/>
          <w:szCs w:val="20"/>
        </w:rPr>
        <w:t>Art. 4º</w:t>
      </w:r>
      <w:r w:rsidRPr="00430F2B">
        <w:rPr>
          <w:szCs w:val="20"/>
        </w:rPr>
        <w:t xml:space="preserve"> - Ficam revogados os incisos VIII e IX, do artigo 180, </w:t>
      </w:r>
      <w:r w:rsidRPr="00430F2B">
        <w:t>da Lei Municipal Complementar nº 095, de 23 de outubro de 2007, com redação dada pela Lei Municipal Complementar nº 122, de 19 de maio de 2015</w:t>
      </w:r>
      <w:r w:rsidR="005E76F5">
        <w:t>.</w:t>
      </w:r>
    </w:p>
    <w:p w:rsidR="009B127F" w:rsidRPr="00430F2B" w:rsidRDefault="009B127F" w:rsidP="009B127F">
      <w:pPr>
        <w:widowControl w:val="0"/>
        <w:suppressAutoHyphens/>
        <w:spacing w:before="240" w:line="276" w:lineRule="auto"/>
        <w:jc w:val="both"/>
        <w:rPr>
          <w:szCs w:val="20"/>
        </w:rPr>
      </w:pPr>
      <w:r w:rsidRPr="00430F2B">
        <w:rPr>
          <w:szCs w:val="20"/>
        </w:rPr>
        <w:t xml:space="preserve"> </w:t>
      </w:r>
      <w:r w:rsidRPr="00430F2B">
        <w:rPr>
          <w:szCs w:val="20"/>
        </w:rPr>
        <w:tab/>
      </w:r>
      <w:r w:rsidRPr="00430F2B">
        <w:rPr>
          <w:b/>
          <w:szCs w:val="20"/>
        </w:rPr>
        <w:t xml:space="preserve">Art. 5º </w:t>
      </w:r>
      <w:r w:rsidRPr="00430F2B">
        <w:rPr>
          <w:szCs w:val="20"/>
        </w:rPr>
        <w:t>- Os parcelamentos já formalizados e em andamento poderão ser alterados, para se adequarem aos termos desta Lei.</w:t>
      </w:r>
    </w:p>
    <w:p w:rsidR="00430F2B" w:rsidRDefault="009B127F" w:rsidP="00430F2B">
      <w:pPr>
        <w:widowControl w:val="0"/>
        <w:suppressAutoHyphens/>
        <w:spacing w:before="240" w:line="276" w:lineRule="auto"/>
        <w:jc w:val="both"/>
      </w:pPr>
      <w:r w:rsidRPr="00430F2B">
        <w:rPr>
          <w:szCs w:val="20"/>
        </w:rPr>
        <w:t xml:space="preserve"> </w:t>
      </w:r>
      <w:r w:rsidRPr="00430F2B">
        <w:rPr>
          <w:szCs w:val="20"/>
        </w:rPr>
        <w:tab/>
      </w:r>
      <w:r w:rsidRPr="00430F2B">
        <w:rPr>
          <w:b/>
          <w:szCs w:val="20"/>
        </w:rPr>
        <w:t xml:space="preserve">Art. 6º </w:t>
      </w:r>
      <w:r w:rsidRPr="00430F2B">
        <w:rPr>
          <w:szCs w:val="20"/>
        </w:rPr>
        <w:t>- Esta Lei Complementar entra em vigor na data de sua publicação, revogadas as disposições em contrário</w:t>
      </w:r>
      <w:r w:rsidR="00430F2B">
        <w:rPr>
          <w:szCs w:val="20"/>
        </w:rPr>
        <w:t>.</w:t>
      </w:r>
    </w:p>
    <w:p w:rsidR="00430F2B" w:rsidRPr="005036A9" w:rsidRDefault="00430F2B" w:rsidP="00430F2B">
      <w:pPr>
        <w:jc w:val="center"/>
      </w:pPr>
      <w:r w:rsidRPr="005036A9">
        <w:t xml:space="preserve">Rio das Flôres, </w:t>
      </w:r>
      <w:r w:rsidR="00107FF5">
        <w:t>27</w:t>
      </w:r>
      <w:r>
        <w:t xml:space="preserve"> de novembro</w:t>
      </w:r>
      <w:r w:rsidRPr="005036A9">
        <w:t xml:space="preserve"> de 2018.</w:t>
      </w: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  <w:r w:rsidRPr="005036A9">
        <w:t>Rodrigo Lima de Novaes</w:t>
      </w:r>
    </w:p>
    <w:p w:rsidR="00430F2B" w:rsidRPr="005036A9" w:rsidRDefault="00430F2B" w:rsidP="00430F2B">
      <w:pPr>
        <w:jc w:val="center"/>
      </w:pPr>
      <w:r w:rsidRPr="005036A9">
        <w:rPr>
          <w:b/>
        </w:rPr>
        <w:t>Presidente</w:t>
      </w: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  <w:r w:rsidRPr="005036A9">
        <w:t>Rodrigo Santana de Almeida</w:t>
      </w:r>
    </w:p>
    <w:p w:rsidR="00430F2B" w:rsidRPr="005036A9" w:rsidRDefault="00430F2B" w:rsidP="00430F2B">
      <w:pPr>
        <w:jc w:val="center"/>
      </w:pPr>
      <w:r w:rsidRPr="005036A9">
        <w:rPr>
          <w:b/>
        </w:rPr>
        <w:t>Vice-Presidente</w:t>
      </w: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  <w:r w:rsidRPr="005036A9">
        <w:t>José Roberto da Silva</w:t>
      </w:r>
    </w:p>
    <w:p w:rsidR="00430F2B" w:rsidRPr="005036A9" w:rsidRDefault="00430F2B" w:rsidP="00430F2B">
      <w:pPr>
        <w:jc w:val="center"/>
        <w:rPr>
          <w:b/>
        </w:rPr>
      </w:pPr>
      <w:r w:rsidRPr="005036A9">
        <w:rPr>
          <w:b/>
        </w:rPr>
        <w:t>1º Secretário</w:t>
      </w:r>
    </w:p>
    <w:p w:rsidR="00430F2B" w:rsidRPr="005036A9" w:rsidRDefault="00430F2B" w:rsidP="00430F2B">
      <w:pPr>
        <w:jc w:val="center"/>
        <w:rPr>
          <w:b/>
        </w:rPr>
      </w:pPr>
    </w:p>
    <w:p w:rsidR="00430F2B" w:rsidRPr="005036A9" w:rsidRDefault="00430F2B" w:rsidP="00430F2B">
      <w:pPr>
        <w:jc w:val="center"/>
      </w:pPr>
      <w:r w:rsidRPr="005036A9">
        <w:t>Diogo Brites dos Santos</w:t>
      </w:r>
    </w:p>
    <w:p w:rsidR="00430F2B" w:rsidRPr="005036A9" w:rsidRDefault="00430F2B" w:rsidP="00430F2B">
      <w:pPr>
        <w:jc w:val="center"/>
      </w:pPr>
      <w:r w:rsidRPr="005036A9">
        <w:rPr>
          <w:b/>
        </w:rPr>
        <w:t>2º Secretário</w:t>
      </w:r>
    </w:p>
    <w:p w:rsidR="00430F2B" w:rsidRPr="005036A9" w:rsidRDefault="00430F2B" w:rsidP="00430F2B">
      <w:pPr>
        <w:jc w:val="center"/>
      </w:pPr>
      <w:r w:rsidRPr="005036A9">
        <w:t xml:space="preserve">De acordo com as atribuições a mim conferidas pela legislação em vigor, sanciono a presente Lei.  </w:t>
      </w:r>
    </w:p>
    <w:p w:rsidR="00430F2B" w:rsidRPr="005036A9" w:rsidRDefault="00430F2B" w:rsidP="00430F2B">
      <w:pPr>
        <w:jc w:val="center"/>
      </w:pPr>
      <w:r w:rsidRPr="005036A9">
        <w:t xml:space="preserve">        </w:t>
      </w:r>
    </w:p>
    <w:p w:rsidR="00430F2B" w:rsidRPr="005036A9" w:rsidRDefault="00430F2B" w:rsidP="00430F2B">
      <w:pPr>
        <w:jc w:val="center"/>
      </w:pPr>
      <w:r w:rsidRPr="005036A9">
        <w:t>Gabinete do Prefeito,          de                      2018.</w:t>
      </w: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</w:p>
    <w:p w:rsidR="00430F2B" w:rsidRPr="005036A9" w:rsidRDefault="00430F2B" w:rsidP="00430F2B">
      <w:pPr>
        <w:jc w:val="center"/>
      </w:pPr>
      <w:r w:rsidRPr="005036A9">
        <w:t>Vicente de Paula de Souza Guedes</w:t>
      </w:r>
    </w:p>
    <w:p w:rsidR="0034141C" w:rsidRPr="00430F2B" w:rsidRDefault="00430F2B" w:rsidP="00430F2B">
      <w:pPr>
        <w:jc w:val="center"/>
      </w:pPr>
      <w:r w:rsidRPr="005036A9">
        <w:rPr>
          <w:b/>
        </w:rPr>
        <w:t>Prefeito Municipal</w:t>
      </w:r>
    </w:p>
    <w:sectPr w:rsidR="0034141C" w:rsidRPr="00430F2B" w:rsidSect="007707AF">
      <w:headerReference w:type="default" r:id="rId8"/>
      <w:footerReference w:type="default" r:id="rId9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759" w:rsidRDefault="00F71759" w:rsidP="00573629">
      <w:r>
        <w:separator/>
      </w:r>
    </w:p>
  </w:endnote>
  <w:endnote w:type="continuationSeparator" w:id="0">
    <w:p w:rsidR="00F71759" w:rsidRDefault="00F71759" w:rsidP="00573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87914"/>
      <w:docPartObj>
        <w:docPartGallery w:val="Page Numbers (Bottom of Page)"/>
        <w:docPartUnique/>
      </w:docPartObj>
    </w:sdtPr>
    <w:sdtEndPr/>
    <w:sdtContent>
      <w:p w:rsidR="00AD385C" w:rsidRDefault="00AD38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6F5">
          <w:rPr>
            <w:noProof/>
          </w:rPr>
          <w:t>2</w:t>
        </w:r>
        <w:r>
          <w:fldChar w:fldCharType="end"/>
        </w:r>
      </w:p>
    </w:sdtContent>
  </w:sdt>
  <w:p w:rsidR="00573629" w:rsidRDefault="005736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759" w:rsidRDefault="00F71759" w:rsidP="00573629">
      <w:r>
        <w:separator/>
      </w:r>
    </w:p>
  </w:footnote>
  <w:footnote w:type="continuationSeparator" w:id="0">
    <w:p w:rsidR="00F71759" w:rsidRDefault="00F71759" w:rsidP="00573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7D0" w:rsidRDefault="00C17752">
    <w:pPr>
      <w:pStyle w:val="Cabealho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19685</wp:posOffset>
              </wp:positionV>
              <wp:extent cx="5118735" cy="797560"/>
              <wp:effectExtent l="0" t="635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735" cy="797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629" w:rsidRDefault="00D128F3">
                          <w:pPr>
                            <w:pStyle w:val="Ttulo1"/>
                            <w:spacing w:line="36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0726A2B8" wp14:editId="703D2B7B">
                                <wp:extent cx="4943475" cy="714375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434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557D0" w:rsidRDefault="00F71759" w:rsidP="0057362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6pt;margin-top:1.55pt;width:403.0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" filled="f" stroked="f">
              <v:textbox>
                <w:txbxContent>
                  <w:p w:rsidR="00573629" w:rsidRDefault="00D128F3">
                    <w:pPr>
                      <w:pStyle w:val="Ttulo1"/>
                      <w:spacing w:line="360" w:lineRule="auto"/>
                      <w:rPr>
                        <w:sz w:val="28"/>
                      </w:rPr>
                    </w:pPr>
                    <w:r>
                      <w:rPr>
                        <w:noProof/>
                        <w:sz w:val="28"/>
                      </w:rPr>
                      <w:drawing>
                        <wp:inline distT="0" distB="0" distL="0" distR="0" wp14:anchorId="0726A2B8" wp14:editId="703D2B7B">
                          <wp:extent cx="4943475" cy="714375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34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557D0" w:rsidRDefault="00721B10" w:rsidP="00573629"/>
                </w:txbxContent>
              </v:textbox>
            </v:shape>
          </w:pict>
        </mc:Fallback>
      </mc:AlternateContent>
    </w:r>
    <w:r w:rsidR="00573629">
      <w:rPr>
        <w:noProof/>
        <w:sz w:val="20"/>
      </w:rPr>
      <w:drawing>
        <wp:inline distT="0" distB="0" distL="0" distR="0" wp14:anchorId="26530F00" wp14:editId="5B73316A">
          <wp:extent cx="735653" cy="673100"/>
          <wp:effectExtent l="19050" t="0" r="7297" b="0"/>
          <wp:docPr id="1" name="Imagem 0" descr="brasao camar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camara.bmp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6367" cy="673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C2BA6"/>
    <w:multiLevelType w:val="hybridMultilevel"/>
    <w:tmpl w:val="F058EB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36669"/>
    <w:multiLevelType w:val="hybridMultilevel"/>
    <w:tmpl w:val="05920C96"/>
    <w:lvl w:ilvl="0" w:tplc="3420FB0E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29"/>
    <w:rsid w:val="000843BE"/>
    <w:rsid w:val="000E4270"/>
    <w:rsid w:val="00107FF5"/>
    <w:rsid w:val="00137887"/>
    <w:rsid w:val="00177980"/>
    <w:rsid w:val="0019174F"/>
    <w:rsid w:val="00195478"/>
    <w:rsid w:val="0021429F"/>
    <w:rsid w:val="0034141C"/>
    <w:rsid w:val="003431E6"/>
    <w:rsid w:val="003A21D3"/>
    <w:rsid w:val="003D107E"/>
    <w:rsid w:val="004208EF"/>
    <w:rsid w:val="00430F2B"/>
    <w:rsid w:val="00457D49"/>
    <w:rsid w:val="004C0B04"/>
    <w:rsid w:val="00540C5B"/>
    <w:rsid w:val="00573629"/>
    <w:rsid w:val="0057681B"/>
    <w:rsid w:val="005905BF"/>
    <w:rsid w:val="005E76F5"/>
    <w:rsid w:val="00673B5D"/>
    <w:rsid w:val="006D7C9B"/>
    <w:rsid w:val="006E271A"/>
    <w:rsid w:val="00720A5A"/>
    <w:rsid w:val="00721B10"/>
    <w:rsid w:val="007707AF"/>
    <w:rsid w:val="007D7828"/>
    <w:rsid w:val="007D7D95"/>
    <w:rsid w:val="00811080"/>
    <w:rsid w:val="00833698"/>
    <w:rsid w:val="00846F91"/>
    <w:rsid w:val="00895445"/>
    <w:rsid w:val="009558D3"/>
    <w:rsid w:val="009953AC"/>
    <w:rsid w:val="009B127F"/>
    <w:rsid w:val="009E49D9"/>
    <w:rsid w:val="00A92C53"/>
    <w:rsid w:val="00AD385C"/>
    <w:rsid w:val="00AE248C"/>
    <w:rsid w:val="00AF4610"/>
    <w:rsid w:val="00C17752"/>
    <w:rsid w:val="00C5477A"/>
    <w:rsid w:val="00CA3F1D"/>
    <w:rsid w:val="00D128F3"/>
    <w:rsid w:val="00D31787"/>
    <w:rsid w:val="00D66767"/>
    <w:rsid w:val="00D778AA"/>
    <w:rsid w:val="00E309E0"/>
    <w:rsid w:val="00E9238F"/>
    <w:rsid w:val="00F100C9"/>
    <w:rsid w:val="00F56FE2"/>
    <w:rsid w:val="00F71759"/>
    <w:rsid w:val="00F80C94"/>
    <w:rsid w:val="00FA0331"/>
    <w:rsid w:val="00FC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73629"/>
    <w:pPr>
      <w:keepNext/>
      <w:outlineLvl w:val="0"/>
    </w:pPr>
    <w:rPr>
      <w:i/>
      <w:sz w:val="32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31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31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128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73629"/>
    <w:rPr>
      <w:rFonts w:ascii="Times New Roman" w:eastAsia="Times New Roman" w:hAnsi="Times New Roman" w:cs="Times New Roman"/>
      <w:i/>
      <w:sz w:val="32"/>
      <w:szCs w:val="20"/>
      <w:lang w:eastAsia="pt-BR"/>
    </w:rPr>
  </w:style>
  <w:style w:type="paragraph" w:styleId="Cabealho">
    <w:name w:val="header"/>
    <w:basedOn w:val="Normal"/>
    <w:link w:val="CabealhoChar"/>
    <w:rsid w:val="0057362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36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6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2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128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31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31E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D7C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78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73629"/>
    <w:pPr>
      <w:keepNext/>
      <w:outlineLvl w:val="0"/>
    </w:pPr>
    <w:rPr>
      <w:i/>
      <w:sz w:val="32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31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31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128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73629"/>
    <w:rPr>
      <w:rFonts w:ascii="Times New Roman" w:eastAsia="Times New Roman" w:hAnsi="Times New Roman" w:cs="Times New Roman"/>
      <w:i/>
      <w:sz w:val="32"/>
      <w:szCs w:val="20"/>
      <w:lang w:eastAsia="pt-BR"/>
    </w:rPr>
  </w:style>
  <w:style w:type="paragraph" w:styleId="Cabealho">
    <w:name w:val="header"/>
    <w:basedOn w:val="Normal"/>
    <w:link w:val="CabealhoChar"/>
    <w:rsid w:val="0057362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36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6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2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128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31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31E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D7C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78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Administração</dc:creator>
  <cp:lastModifiedBy>Usuario</cp:lastModifiedBy>
  <cp:revision>6</cp:revision>
  <cp:lastPrinted>2018-11-27T14:59:00Z</cp:lastPrinted>
  <dcterms:created xsi:type="dcterms:W3CDTF">2018-11-27T14:37:00Z</dcterms:created>
  <dcterms:modified xsi:type="dcterms:W3CDTF">2018-11-27T15:00:00Z</dcterms:modified>
</cp:coreProperties>
</file>